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3" w:rsidRPr="005F1D56" w:rsidRDefault="00696A6D" w:rsidP="00B82BA3">
      <w:pPr>
        <w:pStyle w:val="NoSpacing"/>
        <w:jc w:val="both"/>
        <w:rPr>
          <w:color w:val="FF0000"/>
        </w:rPr>
      </w:pPr>
      <w:bookmarkStart w:id="0" w:name="_GoBack"/>
      <w:bookmarkEnd w:id="0"/>
      <w:r w:rsidRPr="00C66254">
        <w:rPr>
          <w:rFonts w:ascii="Times New Roman" w:hAnsi="Times New Roman" w:cs="Times New Roman"/>
          <w:sz w:val="24"/>
          <w:szCs w:val="24"/>
        </w:rPr>
        <w:t xml:space="preserve">Д-р </w:t>
      </w:r>
      <w:r w:rsidR="00C2562C" w:rsidRPr="00C66254">
        <w:rPr>
          <w:rFonts w:ascii="Times New Roman" w:hAnsi="Times New Roman" w:cs="Times New Roman"/>
          <w:sz w:val="24"/>
          <w:szCs w:val="24"/>
        </w:rPr>
        <w:t>Х</w:t>
      </w:r>
      <w:r w:rsidR="009F201D" w:rsidRPr="00C66254">
        <w:rPr>
          <w:rFonts w:ascii="Times New Roman" w:hAnsi="Times New Roman" w:cs="Times New Roman"/>
          <w:sz w:val="24"/>
          <w:szCs w:val="24"/>
        </w:rPr>
        <w:t xml:space="preserve">ристина </w:t>
      </w:r>
      <w:r w:rsidR="00B82BA3" w:rsidRPr="00C66254">
        <w:rPr>
          <w:rFonts w:ascii="Times New Roman" w:hAnsi="Times New Roman" w:cs="Times New Roman"/>
          <w:sz w:val="24"/>
          <w:szCs w:val="24"/>
        </w:rPr>
        <w:t>Атанасова е завършила ЮФ на Русенски университет през 2004г. и от тогава е университетски п</w:t>
      </w:r>
      <w:r w:rsidRPr="00C66254">
        <w:rPr>
          <w:rFonts w:ascii="Times New Roman" w:hAnsi="Times New Roman" w:cs="Times New Roman"/>
          <w:sz w:val="24"/>
          <w:szCs w:val="24"/>
        </w:rPr>
        <w:t>реподавател. През 2012г. защитав</w:t>
      </w:r>
      <w:r w:rsidR="00B82BA3" w:rsidRPr="00C66254">
        <w:rPr>
          <w:rFonts w:ascii="Times New Roman" w:hAnsi="Times New Roman" w:cs="Times New Roman"/>
          <w:sz w:val="24"/>
          <w:szCs w:val="24"/>
        </w:rPr>
        <w:t>а дисертация „Правно положение на клоновете на търговци“ и придобива образователна и научна степен „доктор по право“.  От  същата година е и арбитражен съдия към Европейската юридическа палата. Към настоящия момент е редовен асистент в ЮФ на УНСС. Има издадени над 40 труда, от които монография „Конфликтът на интереси в застраховането“, учебници</w:t>
      </w:r>
      <w:r w:rsidR="007107AB" w:rsidRPr="00C66254">
        <w:rPr>
          <w:rFonts w:ascii="Times New Roman" w:hAnsi="Times New Roman" w:cs="Times New Roman"/>
          <w:sz w:val="24"/>
          <w:szCs w:val="24"/>
        </w:rPr>
        <w:t xml:space="preserve"> (Застрахователно право, Основи на трудовото и осигурителното право, Фирмено право)</w:t>
      </w:r>
      <w:r w:rsidR="00B82BA3" w:rsidRPr="00C66254">
        <w:rPr>
          <w:rFonts w:ascii="Times New Roman" w:hAnsi="Times New Roman" w:cs="Times New Roman"/>
          <w:sz w:val="24"/>
          <w:szCs w:val="24"/>
        </w:rPr>
        <w:t>, помагала</w:t>
      </w:r>
      <w:r w:rsidR="007107AB" w:rsidRPr="00C66254">
        <w:rPr>
          <w:rFonts w:ascii="Times New Roman" w:hAnsi="Times New Roman" w:cs="Times New Roman"/>
          <w:sz w:val="24"/>
          <w:szCs w:val="24"/>
        </w:rPr>
        <w:t xml:space="preserve"> (Застрахователно право, Правна уредба на интелектуалната собственост, Основи на правото)</w:t>
      </w:r>
      <w:r w:rsidR="00B82BA3" w:rsidRPr="00C66254">
        <w:rPr>
          <w:rFonts w:ascii="Times New Roman" w:hAnsi="Times New Roman" w:cs="Times New Roman"/>
          <w:sz w:val="24"/>
          <w:szCs w:val="24"/>
        </w:rPr>
        <w:t>, студии, статии, както и многобройни участия в научни прояви (конференции и проекти). Интересите й са в областта на Застрахователното право и Правото на интелектуалната собственост</w:t>
      </w:r>
      <w:r w:rsidR="007107AB" w:rsidRPr="00C66254">
        <w:rPr>
          <w:rFonts w:ascii="Times New Roman" w:hAnsi="Times New Roman" w:cs="Times New Roman"/>
          <w:sz w:val="24"/>
          <w:szCs w:val="24"/>
        </w:rPr>
        <w:t>, както и практиката на Съда на ЕС по преюдициални запитвания в същите области.</w:t>
      </w:r>
      <w:r w:rsidR="00B82BA3" w:rsidRPr="005F1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B82BA3" w:rsidRPr="005F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07"/>
    <w:rsid w:val="00263707"/>
    <w:rsid w:val="005D7E88"/>
    <w:rsid w:val="005F1D56"/>
    <w:rsid w:val="00696A3D"/>
    <w:rsid w:val="00696A6D"/>
    <w:rsid w:val="007107AB"/>
    <w:rsid w:val="007C02A7"/>
    <w:rsid w:val="008A7EAD"/>
    <w:rsid w:val="009E5D3E"/>
    <w:rsid w:val="009E776B"/>
    <w:rsid w:val="009F201D"/>
    <w:rsid w:val="00A00C5B"/>
    <w:rsid w:val="00AB5B2A"/>
    <w:rsid w:val="00B82BA3"/>
    <w:rsid w:val="00BD64D4"/>
    <w:rsid w:val="00C2562C"/>
    <w:rsid w:val="00C66254"/>
    <w:rsid w:val="00DF4AE3"/>
    <w:rsid w:val="00E0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4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4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2018-03-02T08:54:00Z</dcterms:created>
  <dcterms:modified xsi:type="dcterms:W3CDTF">2018-03-02T08:54:00Z</dcterms:modified>
</cp:coreProperties>
</file>